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6B" w:rsidRDefault="003F1C0D">
      <w:pPr>
        <w:spacing w:line="264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Referat fra</w:t>
      </w:r>
      <w:r w:rsidR="00CC1DE2">
        <w:rPr>
          <w:b/>
          <w:sz w:val="32"/>
          <w:szCs w:val="32"/>
        </w:rPr>
        <w:t xml:space="preserve"> bestyrelsesmøde i HF Brandhøj</w:t>
      </w:r>
    </w:p>
    <w:p w:rsidR="00AA0F6B" w:rsidRDefault="00AA0F6B">
      <w:pPr>
        <w:spacing w:line="264" w:lineRule="auto"/>
        <w:rPr>
          <w:sz w:val="20"/>
          <w:szCs w:val="20"/>
        </w:rPr>
      </w:pPr>
    </w:p>
    <w:p w:rsidR="00AA0F6B" w:rsidRDefault="00CC1DE2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Dato: 10. maj 2023</w:t>
      </w:r>
    </w:p>
    <w:p w:rsidR="00AA0F6B" w:rsidRDefault="00CC1DE2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Sted: Foreningshuset</w:t>
      </w:r>
    </w:p>
    <w:p w:rsidR="00AA0F6B" w:rsidRDefault="00CC1DE2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Tid: 17-21.30</w:t>
      </w:r>
    </w:p>
    <w:p w:rsidR="00AA0F6B" w:rsidRDefault="00CC1DE2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Deltagere: Tasha (formand), Jytte (kasserer), Allan (næstformand), Anna, Villy, Arne og Irene (suppleant)</w:t>
      </w:r>
    </w:p>
    <w:p w:rsidR="00AA0F6B" w:rsidRDefault="00CC1DE2">
      <w:pPr>
        <w:spacing w:line="264" w:lineRule="auto"/>
        <w:rPr>
          <w:sz w:val="20"/>
          <w:szCs w:val="20"/>
        </w:rPr>
      </w:pPr>
      <w:r>
        <w:rPr>
          <w:sz w:val="24"/>
          <w:szCs w:val="24"/>
        </w:rPr>
        <w:t>Afbud: Sofia</w:t>
      </w:r>
      <w:r>
        <w:rPr>
          <w:sz w:val="24"/>
          <w:szCs w:val="24"/>
        </w:rPr>
        <w:t>, Villy ankom kl. 18.20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AA0F6B">
        <w:tc>
          <w:tcPr>
            <w:tcW w:w="4928" w:type="dxa"/>
          </w:tcPr>
          <w:p w:rsidR="00AA0F6B" w:rsidRDefault="00CC1DE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Valg af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ordstyrer</w:t>
            </w:r>
          </w:p>
        </w:tc>
        <w:tc>
          <w:tcPr>
            <w:tcW w:w="4819" w:type="dxa"/>
          </w:tcPr>
          <w:p w:rsidR="00AA0F6B" w:rsidRDefault="00CC1D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Jytte</w:t>
            </w:r>
          </w:p>
        </w:tc>
      </w:tr>
      <w:tr w:rsidR="00AA0F6B">
        <w:tc>
          <w:tcPr>
            <w:tcW w:w="4928" w:type="dxa"/>
          </w:tcPr>
          <w:p w:rsidR="00AA0F6B" w:rsidRDefault="00CC1DE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Valg af referent</w:t>
            </w:r>
          </w:p>
        </w:tc>
        <w:tc>
          <w:tcPr>
            <w:tcW w:w="4819" w:type="dxa"/>
          </w:tcPr>
          <w:p w:rsidR="00AA0F6B" w:rsidRDefault="00CC1D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Irene</w:t>
            </w:r>
          </w:p>
        </w:tc>
      </w:tr>
      <w:tr w:rsidR="00AA0F6B">
        <w:tc>
          <w:tcPr>
            <w:tcW w:w="4928" w:type="dxa"/>
          </w:tcPr>
          <w:p w:rsidR="00AA0F6B" w:rsidRDefault="00CC1DE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Godkendelse a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 nærværende dagsorden og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referat fra sidste møde</w:t>
            </w:r>
          </w:p>
        </w:tc>
        <w:tc>
          <w:tcPr>
            <w:tcW w:w="4819" w:type="dxa"/>
          </w:tcPr>
          <w:p w:rsidR="00AA0F6B" w:rsidRDefault="00CC1D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Godkendt</w:t>
            </w:r>
          </w:p>
        </w:tc>
      </w:tr>
      <w:tr w:rsidR="00AA0F6B">
        <w:tc>
          <w:tcPr>
            <w:tcW w:w="4928" w:type="dxa"/>
          </w:tcPr>
          <w:p w:rsidR="00AA0F6B" w:rsidRDefault="00CC1DE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Orientering om sager fra formanden</w:t>
            </w:r>
          </w:p>
        </w:tc>
        <w:tc>
          <w:tcPr>
            <w:tcW w:w="4819" w:type="dxa"/>
          </w:tcPr>
          <w:p w:rsidR="00AA0F6B" w:rsidRDefault="00CC1D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Mandag, er der møde i kredsbestyrelsens repræsentantskab. Tasha og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Arne deltager.</w:t>
            </w:r>
          </w:p>
        </w:tc>
      </w:tr>
      <w:tr w:rsidR="00AA0F6B">
        <w:tc>
          <w:tcPr>
            <w:tcW w:w="4928" w:type="dxa"/>
          </w:tcPr>
          <w:p w:rsidR="00AA0F6B" w:rsidRDefault="00CC1DE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Orientering om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sager fra kasser</w:t>
            </w:r>
            <w:r w:rsidR="003F1C0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er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en</w:t>
            </w:r>
          </w:p>
        </w:tc>
        <w:tc>
          <w:tcPr>
            <w:tcW w:w="4819" w:type="dxa"/>
          </w:tcPr>
          <w:p w:rsidR="00AA0F6B" w:rsidRDefault="00CC1D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Arbejdernes Landsbank sætter renten op med 0,85%. Kloaklånet forventes at være afviklet på planlagt tidspunkt.</w:t>
            </w:r>
          </w:p>
        </w:tc>
      </w:tr>
      <w:tr w:rsidR="00AA0F6B">
        <w:tc>
          <w:tcPr>
            <w:tcW w:w="4928" w:type="dxa"/>
          </w:tcPr>
          <w:p w:rsidR="00AA0F6B" w:rsidRDefault="00CC1DE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Etablering af spejl ved udkørsel fra syd v/Arne</w:t>
            </w:r>
          </w:p>
        </w:tc>
        <w:tc>
          <w:tcPr>
            <w:tcW w:w="4819" w:type="dxa"/>
          </w:tcPr>
          <w:p w:rsidR="00AA0F6B" w:rsidRDefault="00CC1D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Hjørnet trimmes så man kan se så langt som overhovedet muligt.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Bestyrelsen retter henvendelse til Lars Koch (driftsbyen) med henblik på at få lov til at montere et spejl på et af de eksisterende skilte.</w:t>
            </w:r>
          </w:p>
          <w:p w:rsidR="00AA0F6B" w:rsidRDefault="00CC1D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Man undersøger prisen på et spejl, ifald anmodningen bliver imødekommet. </w:t>
            </w:r>
          </w:p>
          <w:p w:rsidR="00AA0F6B" w:rsidRDefault="00CC1D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Det erhverves for en max. Pris på 2.500 + moms.  </w:t>
            </w:r>
            <w:bookmarkStart w:id="0" w:name="_GoBack"/>
            <w:bookmarkEnd w:id="0"/>
          </w:p>
        </w:tc>
      </w:tr>
      <w:tr w:rsidR="00AA0F6B">
        <w:tc>
          <w:tcPr>
            <w:tcW w:w="4928" w:type="dxa"/>
          </w:tcPr>
          <w:p w:rsidR="00AA0F6B" w:rsidRDefault="00CC1DE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Opfølgning på arbejdet i de respektive grupper (jfr. bestyrelsesmødet den 3. april 2023):</w:t>
            </w:r>
          </w:p>
          <w:p w:rsidR="00AA0F6B" w:rsidRDefault="00CC1DE2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Parkering</w:t>
            </w:r>
          </w:p>
          <w:p w:rsidR="00AA0F6B" w:rsidRDefault="00CC1DE2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Reparation af bom</w:t>
            </w:r>
          </w:p>
          <w:p w:rsidR="00AA0F6B" w:rsidRDefault="00CC1DE2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Vandafledning</w:t>
            </w:r>
          </w:p>
          <w:p w:rsidR="00AA0F6B" w:rsidRDefault="00CC1DE2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Nedrivning af Birgers bodega</w:t>
            </w:r>
          </w:p>
          <w:p w:rsidR="00AA0F6B" w:rsidRDefault="00CC1DE2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Trailerparkering</w:t>
            </w:r>
          </w:p>
          <w:p w:rsidR="00AA0F6B" w:rsidRDefault="00CC1DE2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Læbælter</w:t>
            </w:r>
          </w:p>
          <w:p w:rsidR="00AA0F6B" w:rsidRDefault="00CC1DE2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Vejskilte og skilt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e der er i stykker</w:t>
            </w:r>
          </w:p>
        </w:tc>
        <w:tc>
          <w:tcPr>
            <w:tcW w:w="4819" w:type="dxa"/>
          </w:tcPr>
          <w:p w:rsidR="00AA0F6B" w:rsidRDefault="00CC1D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A: Intet at afrapportere</w:t>
            </w:r>
          </w:p>
          <w:p w:rsidR="00AA0F6B" w:rsidRDefault="00CC1DE2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Intet at afrapportere</w:t>
            </w:r>
          </w:p>
          <w:p w:rsidR="00AA0F6B" w:rsidRDefault="00CC1DE2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Der har været afholdt det 1. møde og der er fremsendt en redegørelse, hvor i er anmodet om at bruge et mindre beløb på at holde et møde med et rådgivende konsulentfirma. Bestyrelsen har godkendt dette. </w:t>
            </w:r>
          </w:p>
          <w:p w:rsidR="00AA0F6B" w:rsidRDefault="00CC1DE2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Det blev diskuteret, hvad der skal ske med indholdet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 skuret. Det undersøges nærmere og punktet genoptages på et senere bestyrelsesmøde.</w:t>
            </w:r>
          </w:p>
          <w:p w:rsidR="00AA0F6B" w:rsidRDefault="00CC1DE2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Intet at afrapportere.</w:t>
            </w:r>
          </w:p>
          <w:p w:rsidR="00AA0F6B" w:rsidRDefault="00CC1DE2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 møde i gruppen afholdes den 14. maj.</w:t>
            </w:r>
          </w:p>
          <w:p w:rsidR="00AA0F6B" w:rsidRPr="003F1C0D" w:rsidRDefault="00CC1DE2" w:rsidP="003F1C0D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2 skilte i syd er ødelagt. Det ene erstattes af en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havelejer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 Begge skilte repareres og placeres på en fælle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sarbejdsdag. </w:t>
            </w:r>
          </w:p>
        </w:tc>
      </w:tr>
      <w:tr w:rsidR="00AA0F6B">
        <w:tc>
          <w:tcPr>
            <w:tcW w:w="4928" w:type="dxa"/>
          </w:tcPr>
          <w:p w:rsidR="00AA0F6B" w:rsidRDefault="00CC1DE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Status på træfældning </w:t>
            </w:r>
          </w:p>
        </w:tc>
        <w:tc>
          <w:tcPr>
            <w:tcW w:w="4819" w:type="dxa"/>
          </w:tcPr>
          <w:p w:rsidR="00AA0F6B" w:rsidRDefault="00CC1D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Arbejdet starter på mandag.</w:t>
            </w:r>
          </w:p>
          <w:p w:rsidR="00AA0F6B" w:rsidRDefault="00CC1D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Træet samles sammen i foreningsregi og skæres op senere til diverse formål i foreningen. Umiddelbart vil træstammerne forblive i oprindelig længde umiddelbart efter fældningen. Den nærmere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anvendelse af træet tager man stilling til i bestyrelsen på et senere tidspunkt.</w:t>
            </w:r>
          </w:p>
        </w:tc>
      </w:tr>
      <w:tr w:rsidR="00AA0F6B">
        <w:tc>
          <w:tcPr>
            <w:tcW w:w="4928" w:type="dxa"/>
          </w:tcPr>
          <w:p w:rsidR="00AA0F6B" w:rsidRDefault="00CC1DE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Referater fra Generalforsamling lægges i samme arkiv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på hjemmesiden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, også refera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 fra 2010. Hvem er ansvarli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 for det? v/Arne</w:t>
            </w:r>
          </w:p>
        </w:tc>
        <w:tc>
          <w:tcPr>
            <w:tcW w:w="4819" w:type="dxa"/>
          </w:tcPr>
          <w:p w:rsidR="00AA0F6B" w:rsidRDefault="00CC1D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Godkendt.</w:t>
            </w:r>
          </w:p>
          <w:p w:rsidR="00AA0F6B" w:rsidRDefault="00CC1D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Punktet genoptages på næste bestyrelsesmøde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f.s.v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 angår arkivering.</w:t>
            </w:r>
          </w:p>
        </w:tc>
      </w:tr>
      <w:tr w:rsidR="00AA0F6B">
        <w:tc>
          <w:tcPr>
            <w:tcW w:w="4928" w:type="dxa"/>
          </w:tcPr>
          <w:p w:rsidR="00AA0F6B" w:rsidRDefault="00CC1DE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Papircontainer v/Arne</w:t>
            </w:r>
          </w:p>
        </w:tc>
        <w:tc>
          <w:tcPr>
            <w:tcW w:w="4819" w:type="dxa"/>
          </w:tcPr>
          <w:p w:rsidR="00AA0F6B" w:rsidRDefault="00CC1D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Der er af sikkerhedsmæssige årsager påsat lås på containeren, hvilket gør afleveringen af papir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vanskelig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Hvis man løfter højre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hjørne kan man komme til at aflevere.</w:t>
            </w:r>
          </w:p>
        </w:tc>
      </w:tr>
      <w:tr w:rsidR="00AA0F6B">
        <w:tc>
          <w:tcPr>
            <w:tcW w:w="4928" w:type="dxa"/>
          </w:tcPr>
          <w:p w:rsidR="00AA0F6B" w:rsidRDefault="00CC1DE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lrettelæggelse af fællesarbejde -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f.s.v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 angår redskaber, værktøj, trailer m.v. v/Irene</w:t>
            </w:r>
          </w:p>
        </w:tc>
        <w:tc>
          <w:tcPr>
            <w:tcW w:w="4819" w:type="dxa"/>
          </w:tcPr>
          <w:p w:rsidR="00AA0F6B" w:rsidRDefault="00CC1D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Inden fællesarbejdsdagen skrives ud omkring opgaverne og man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beder om at man eventuelt medbringer nødvendige redskaber, der måske er afmærket med navn.</w:t>
            </w:r>
          </w:p>
        </w:tc>
      </w:tr>
      <w:tr w:rsidR="00AA0F6B">
        <w:tc>
          <w:tcPr>
            <w:tcW w:w="4928" w:type="dxa"/>
          </w:tcPr>
          <w:p w:rsidR="00AA0F6B" w:rsidRDefault="00CC1DE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Drøftelse vedr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ørende overholdelse af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hækhøjder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på 1,80 m.</w:t>
            </w:r>
          </w:p>
        </w:tc>
        <w:tc>
          <w:tcPr>
            <w:tcW w:w="4819" w:type="dxa"/>
          </w:tcPr>
          <w:p w:rsidR="00AA0F6B" w:rsidRDefault="00CC1D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Ved stivandringen ser man også på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hækhøjder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 </w:t>
            </w:r>
          </w:p>
        </w:tc>
      </w:tr>
      <w:tr w:rsidR="00AA0F6B">
        <w:tc>
          <w:tcPr>
            <w:tcW w:w="4928" w:type="dxa"/>
          </w:tcPr>
          <w:p w:rsidR="00AA0F6B" w:rsidRDefault="00CC1DE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Beskæring af læbælter</w:t>
            </w:r>
          </w:p>
        </w:tc>
        <w:tc>
          <w:tcPr>
            <w:tcW w:w="4819" w:type="dxa"/>
          </w:tcPr>
          <w:p w:rsidR="00AA0F6B" w:rsidRDefault="00CC1D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Der indhentes tilbud på beskæring. Det vil være en oplagt opgave for fællesarbejdsdagsgruppen.</w:t>
            </w:r>
          </w:p>
        </w:tc>
      </w:tr>
      <w:tr w:rsidR="00AA0F6B">
        <w:tc>
          <w:tcPr>
            <w:tcW w:w="4928" w:type="dxa"/>
          </w:tcPr>
          <w:p w:rsidR="00AA0F6B" w:rsidRDefault="00CC1DE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Valg af deltagere fra bestyrelsen til deltagelse i kredsbestyrelsens møder</w:t>
            </w:r>
          </w:p>
        </w:tc>
        <w:tc>
          <w:tcPr>
            <w:tcW w:w="4819" w:type="dxa"/>
          </w:tcPr>
          <w:p w:rsidR="00AA0F6B" w:rsidRDefault="003F1C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Arne og Tasha deltager. </w:t>
            </w:r>
          </w:p>
        </w:tc>
      </w:tr>
      <w:tr w:rsidR="00AA0F6B">
        <w:tc>
          <w:tcPr>
            <w:tcW w:w="4928" w:type="dxa"/>
          </w:tcPr>
          <w:p w:rsidR="00AA0F6B" w:rsidRDefault="00CC1DE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Rotter i en have</w:t>
            </w:r>
          </w:p>
        </w:tc>
        <w:tc>
          <w:tcPr>
            <w:tcW w:w="4819" w:type="dxa"/>
          </w:tcPr>
          <w:p w:rsidR="00AA0F6B" w:rsidRDefault="00CC1D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Der rettes henvendelse til Kolonihaveforbundet med henblik på en juridisk vurdering. </w:t>
            </w:r>
          </w:p>
        </w:tc>
      </w:tr>
      <w:tr w:rsidR="00AA0F6B">
        <w:tc>
          <w:tcPr>
            <w:tcW w:w="4928" w:type="dxa"/>
          </w:tcPr>
          <w:p w:rsidR="00AA0F6B" w:rsidRDefault="00CC1DE2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Eventuelt</w:t>
            </w:r>
          </w:p>
        </w:tc>
        <w:tc>
          <w:tcPr>
            <w:tcW w:w="4819" w:type="dxa"/>
          </w:tcPr>
          <w:p w:rsidR="00AA0F6B" w:rsidRDefault="00CC1D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Tasha og Anna har haft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søndagsvagten og der var 7 henvendelser. (fremadrettet fast punkt)</w:t>
            </w:r>
          </w:p>
        </w:tc>
      </w:tr>
    </w:tbl>
    <w:p w:rsidR="00AA0F6B" w:rsidRDefault="00AA0F6B">
      <w:pPr>
        <w:spacing w:line="264" w:lineRule="auto"/>
        <w:rPr>
          <w:sz w:val="20"/>
          <w:szCs w:val="20"/>
        </w:rPr>
      </w:pPr>
    </w:p>
    <w:p w:rsidR="00AA0F6B" w:rsidRDefault="00AA0F6B">
      <w:pPr>
        <w:spacing w:line="264" w:lineRule="auto"/>
        <w:rPr>
          <w:sz w:val="20"/>
          <w:szCs w:val="20"/>
        </w:rPr>
      </w:pPr>
    </w:p>
    <w:sectPr w:rsidR="00AA0F6B">
      <w:headerReference w:type="even" r:id="rId12"/>
      <w:headerReference w:type="default" r:id="rId13"/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DE2" w:rsidRDefault="00CC1DE2">
      <w:pPr>
        <w:spacing w:after="0" w:line="240" w:lineRule="auto"/>
      </w:pPr>
      <w:r>
        <w:separator/>
      </w:r>
    </w:p>
  </w:endnote>
  <w:endnote w:type="continuationSeparator" w:id="0">
    <w:p w:rsidR="00CC1DE2" w:rsidRDefault="00CC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DE2" w:rsidRDefault="00CC1DE2">
      <w:pPr>
        <w:spacing w:after="0" w:line="240" w:lineRule="auto"/>
      </w:pPr>
      <w:r>
        <w:separator/>
      </w:r>
    </w:p>
  </w:footnote>
  <w:footnote w:type="continuationSeparator" w:id="0">
    <w:p w:rsidR="00CC1DE2" w:rsidRDefault="00CC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F6B" w:rsidRDefault="00CC1DE2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A0F6B" w:rsidRDefault="00AA0F6B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F6B" w:rsidRDefault="00CC1DE2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1</w:t>
    </w:r>
    <w:r>
      <w:rPr>
        <w:rStyle w:val="Sidetal"/>
      </w:rPr>
      <w:fldChar w:fldCharType="end"/>
    </w:r>
  </w:p>
  <w:p w:rsidR="00AA0F6B" w:rsidRDefault="00AA0F6B">
    <w:pPr>
      <w:pStyle w:val="Sidehove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670A6"/>
    <w:multiLevelType w:val="multilevel"/>
    <w:tmpl w:val="40467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1C39"/>
    <w:multiLevelType w:val="singleLevel"/>
    <w:tmpl w:val="4AB51C39"/>
    <w:lvl w:ilvl="0">
      <w:start w:val="2"/>
      <w:numFmt w:val="upperLetter"/>
      <w:suff w:val="space"/>
      <w:lvlText w:val="%1."/>
      <w:lvlJc w:val="left"/>
    </w:lvl>
  </w:abstractNum>
  <w:abstractNum w:abstractNumId="2" w15:restartNumberingAfterBreak="0">
    <w:nsid w:val="54157A42"/>
    <w:multiLevelType w:val="multilevel"/>
    <w:tmpl w:val="54157A4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A9"/>
    <w:rsid w:val="000205DB"/>
    <w:rsid w:val="000215A3"/>
    <w:rsid w:val="00025741"/>
    <w:rsid w:val="0002635A"/>
    <w:rsid w:val="000306AE"/>
    <w:rsid w:val="00035A88"/>
    <w:rsid w:val="0004699D"/>
    <w:rsid w:val="0005010B"/>
    <w:rsid w:val="000563B4"/>
    <w:rsid w:val="00061346"/>
    <w:rsid w:val="00066D45"/>
    <w:rsid w:val="000760D9"/>
    <w:rsid w:val="00076745"/>
    <w:rsid w:val="000E33F4"/>
    <w:rsid w:val="000F1629"/>
    <w:rsid w:val="000F3C13"/>
    <w:rsid w:val="00102FCF"/>
    <w:rsid w:val="00114D72"/>
    <w:rsid w:val="00143B2F"/>
    <w:rsid w:val="00145908"/>
    <w:rsid w:val="00146700"/>
    <w:rsid w:val="001835EF"/>
    <w:rsid w:val="001A1D6E"/>
    <w:rsid w:val="001D4CEF"/>
    <w:rsid w:val="001F6649"/>
    <w:rsid w:val="002309B9"/>
    <w:rsid w:val="0023578E"/>
    <w:rsid w:val="00241826"/>
    <w:rsid w:val="00246249"/>
    <w:rsid w:val="00254A48"/>
    <w:rsid w:val="002619A4"/>
    <w:rsid w:val="002728A2"/>
    <w:rsid w:val="00284583"/>
    <w:rsid w:val="002914BC"/>
    <w:rsid w:val="002A552A"/>
    <w:rsid w:val="002A7276"/>
    <w:rsid w:val="002C48CC"/>
    <w:rsid w:val="002E3534"/>
    <w:rsid w:val="002E73F2"/>
    <w:rsid w:val="003044EA"/>
    <w:rsid w:val="00307FFE"/>
    <w:rsid w:val="00346C78"/>
    <w:rsid w:val="00360822"/>
    <w:rsid w:val="00366F10"/>
    <w:rsid w:val="003859E2"/>
    <w:rsid w:val="003B0DA0"/>
    <w:rsid w:val="003C5389"/>
    <w:rsid w:val="003F1C0D"/>
    <w:rsid w:val="003F415A"/>
    <w:rsid w:val="003F5EBE"/>
    <w:rsid w:val="004117AF"/>
    <w:rsid w:val="0044210C"/>
    <w:rsid w:val="00464C11"/>
    <w:rsid w:val="00477D7C"/>
    <w:rsid w:val="00485452"/>
    <w:rsid w:val="004A1E06"/>
    <w:rsid w:val="004A2337"/>
    <w:rsid w:val="004B62B4"/>
    <w:rsid w:val="004C0054"/>
    <w:rsid w:val="004C71B1"/>
    <w:rsid w:val="004F3EFE"/>
    <w:rsid w:val="004F5959"/>
    <w:rsid w:val="00516780"/>
    <w:rsid w:val="0052180C"/>
    <w:rsid w:val="00523B95"/>
    <w:rsid w:val="00534BEF"/>
    <w:rsid w:val="00545870"/>
    <w:rsid w:val="00550A08"/>
    <w:rsid w:val="00554860"/>
    <w:rsid w:val="0057685D"/>
    <w:rsid w:val="00581D4C"/>
    <w:rsid w:val="005B5D40"/>
    <w:rsid w:val="005D5AB1"/>
    <w:rsid w:val="005F70C4"/>
    <w:rsid w:val="0063096F"/>
    <w:rsid w:val="00630A6E"/>
    <w:rsid w:val="00640302"/>
    <w:rsid w:val="00671E14"/>
    <w:rsid w:val="0067677E"/>
    <w:rsid w:val="00686B35"/>
    <w:rsid w:val="00690EAB"/>
    <w:rsid w:val="006911CB"/>
    <w:rsid w:val="006C2656"/>
    <w:rsid w:val="006F7FB0"/>
    <w:rsid w:val="007051B7"/>
    <w:rsid w:val="00714E9A"/>
    <w:rsid w:val="00727394"/>
    <w:rsid w:val="00730E93"/>
    <w:rsid w:val="0073795E"/>
    <w:rsid w:val="00741CD0"/>
    <w:rsid w:val="00744957"/>
    <w:rsid w:val="00752956"/>
    <w:rsid w:val="00752D34"/>
    <w:rsid w:val="007628DB"/>
    <w:rsid w:val="007661C9"/>
    <w:rsid w:val="007B5C22"/>
    <w:rsid w:val="007D6599"/>
    <w:rsid w:val="007E09A9"/>
    <w:rsid w:val="007E6A62"/>
    <w:rsid w:val="007F473C"/>
    <w:rsid w:val="00832824"/>
    <w:rsid w:val="008360F4"/>
    <w:rsid w:val="0084095D"/>
    <w:rsid w:val="0084364E"/>
    <w:rsid w:val="00876658"/>
    <w:rsid w:val="00877BB4"/>
    <w:rsid w:val="008954A3"/>
    <w:rsid w:val="008A09B9"/>
    <w:rsid w:val="008C503A"/>
    <w:rsid w:val="008E4D8D"/>
    <w:rsid w:val="008F3735"/>
    <w:rsid w:val="009176A1"/>
    <w:rsid w:val="009258FE"/>
    <w:rsid w:val="00943838"/>
    <w:rsid w:val="009459F1"/>
    <w:rsid w:val="00962ACF"/>
    <w:rsid w:val="00965A99"/>
    <w:rsid w:val="00970DBC"/>
    <w:rsid w:val="009775C9"/>
    <w:rsid w:val="009825A6"/>
    <w:rsid w:val="009865D6"/>
    <w:rsid w:val="009C2AE4"/>
    <w:rsid w:val="009C52CF"/>
    <w:rsid w:val="009D4984"/>
    <w:rsid w:val="00A24189"/>
    <w:rsid w:val="00A24D66"/>
    <w:rsid w:val="00A3231C"/>
    <w:rsid w:val="00A4480F"/>
    <w:rsid w:val="00A7766C"/>
    <w:rsid w:val="00A92222"/>
    <w:rsid w:val="00A923ED"/>
    <w:rsid w:val="00A96F72"/>
    <w:rsid w:val="00AA0F6B"/>
    <w:rsid w:val="00AC6A21"/>
    <w:rsid w:val="00AD78FA"/>
    <w:rsid w:val="00AF788B"/>
    <w:rsid w:val="00B366E1"/>
    <w:rsid w:val="00B4206D"/>
    <w:rsid w:val="00B46431"/>
    <w:rsid w:val="00B523C2"/>
    <w:rsid w:val="00B60465"/>
    <w:rsid w:val="00B633DD"/>
    <w:rsid w:val="00B81127"/>
    <w:rsid w:val="00B81E57"/>
    <w:rsid w:val="00B83DBE"/>
    <w:rsid w:val="00BB2E72"/>
    <w:rsid w:val="00BC0053"/>
    <w:rsid w:val="00BC5F55"/>
    <w:rsid w:val="00BD7A46"/>
    <w:rsid w:val="00BE07B6"/>
    <w:rsid w:val="00BF5CA2"/>
    <w:rsid w:val="00BF7925"/>
    <w:rsid w:val="00C12540"/>
    <w:rsid w:val="00C162A9"/>
    <w:rsid w:val="00C33E9C"/>
    <w:rsid w:val="00C46F0E"/>
    <w:rsid w:val="00C709EB"/>
    <w:rsid w:val="00C72C65"/>
    <w:rsid w:val="00C7782B"/>
    <w:rsid w:val="00C80511"/>
    <w:rsid w:val="00CA13A8"/>
    <w:rsid w:val="00CA18AA"/>
    <w:rsid w:val="00CB075E"/>
    <w:rsid w:val="00CB0D03"/>
    <w:rsid w:val="00CC1DE2"/>
    <w:rsid w:val="00CE08EE"/>
    <w:rsid w:val="00CF3A16"/>
    <w:rsid w:val="00CF469D"/>
    <w:rsid w:val="00D04E68"/>
    <w:rsid w:val="00D051F1"/>
    <w:rsid w:val="00D17587"/>
    <w:rsid w:val="00D25DF0"/>
    <w:rsid w:val="00D6730A"/>
    <w:rsid w:val="00D679F7"/>
    <w:rsid w:val="00D75430"/>
    <w:rsid w:val="00D961DF"/>
    <w:rsid w:val="00DC0615"/>
    <w:rsid w:val="00DF4149"/>
    <w:rsid w:val="00E2337D"/>
    <w:rsid w:val="00E3155C"/>
    <w:rsid w:val="00E51E5A"/>
    <w:rsid w:val="00E66FC3"/>
    <w:rsid w:val="00E74E80"/>
    <w:rsid w:val="00E92138"/>
    <w:rsid w:val="00EB14F9"/>
    <w:rsid w:val="00EB4710"/>
    <w:rsid w:val="00EC6FC3"/>
    <w:rsid w:val="00ED0041"/>
    <w:rsid w:val="00F06671"/>
    <w:rsid w:val="00F4234D"/>
    <w:rsid w:val="00F4320F"/>
    <w:rsid w:val="00F65151"/>
    <w:rsid w:val="00F872B7"/>
    <w:rsid w:val="00F9084B"/>
    <w:rsid w:val="00F908BA"/>
    <w:rsid w:val="00FC339F"/>
    <w:rsid w:val="02592136"/>
    <w:rsid w:val="05300E22"/>
    <w:rsid w:val="098E0014"/>
    <w:rsid w:val="09E61D23"/>
    <w:rsid w:val="0EA3483C"/>
    <w:rsid w:val="0F49406D"/>
    <w:rsid w:val="0FCD273E"/>
    <w:rsid w:val="16771D15"/>
    <w:rsid w:val="16831EB7"/>
    <w:rsid w:val="16C75D3C"/>
    <w:rsid w:val="19201381"/>
    <w:rsid w:val="1EAE422C"/>
    <w:rsid w:val="2193359C"/>
    <w:rsid w:val="2B7E0240"/>
    <w:rsid w:val="2DAB47BA"/>
    <w:rsid w:val="3A6B64E5"/>
    <w:rsid w:val="3A9D5E5B"/>
    <w:rsid w:val="3F820DCF"/>
    <w:rsid w:val="4AF04EE1"/>
    <w:rsid w:val="4B783ABB"/>
    <w:rsid w:val="4BEA77AD"/>
    <w:rsid w:val="4C6C71CC"/>
    <w:rsid w:val="4D5D406D"/>
    <w:rsid w:val="53B920DB"/>
    <w:rsid w:val="54B85C48"/>
    <w:rsid w:val="54DF76AD"/>
    <w:rsid w:val="55171E30"/>
    <w:rsid w:val="5C8858A6"/>
    <w:rsid w:val="61152460"/>
    <w:rsid w:val="69177C26"/>
    <w:rsid w:val="6B7128CE"/>
    <w:rsid w:val="6ED31FB4"/>
    <w:rsid w:val="6F383C1B"/>
    <w:rsid w:val="6F9831EE"/>
    <w:rsid w:val="719A76BF"/>
    <w:rsid w:val="74EC5266"/>
    <w:rsid w:val="75E7327A"/>
    <w:rsid w:val="79FF66C2"/>
    <w:rsid w:val="7AD41ACC"/>
    <w:rsid w:val="7E3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6B929"/>
  <w14:defaultImageDpi w14:val="300"/>
  <w15:docId w15:val="{009712E2-8851-4F20-B821-8115004C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unhideWhenUsed/>
    <w:qFormat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character" w:styleId="Sidetal">
    <w:name w:val="page number"/>
    <w:basedOn w:val="Standardskrifttypeiafsnit"/>
    <w:uiPriority w:val="99"/>
    <w:semiHidden/>
    <w:unhideWhenUsed/>
  </w:style>
  <w:style w:type="table" w:styleId="Tabel-Gitter">
    <w:name w:val="Table Grid"/>
    <w:basedOn w:val="Tabel-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overskrift1">
    <w:name w:val="Underoverskrift1"/>
    <w:basedOn w:val="Sidefod"/>
    <w:qFormat/>
    <w:pPr>
      <w:tabs>
        <w:tab w:val="clear" w:pos="4819"/>
        <w:tab w:val="clear" w:pos="9638"/>
        <w:tab w:val="left" w:pos="567"/>
      </w:tabs>
      <w:spacing w:before="240" w:after="120"/>
    </w:pPr>
    <w:rPr>
      <w:rFonts w:eastAsia="Times New Roman" w:cs="Arial"/>
      <w:b/>
      <w:color w:val="548DD4" w:themeColor="text2" w:themeTint="99"/>
    </w:rPr>
  </w:style>
  <w:style w:type="character" w:customStyle="1" w:styleId="SidefodTegn">
    <w:name w:val="Sidefod Tegn"/>
    <w:basedOn w:val="Standardskrifttypeiafsnit"/>
    <w:link w:val="Sidefod"/>
    <w:uiPriority w:val="99"/>
    <w:qFormat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qFormat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D3C0881A3274DA12461A73161E8A3" ma:contentTypeVersion="8" ma:contentTypeDescription="Create a new document." ma:contentTypeScope="" ma:versionID="f57a35ae6415e3664d179f9a11370128">
  <xsd:schema xmlns:xsd="http://www.w3.org/2001/XMLSchema" xmlns:xs="http://www.w3.org/2001/XMLSchema" xmlns:p="http://schemas.microsoft.com/office/2006/metadata/properties" xmlns:ns3="5fd059af-d182-4cf1-a1f7-2d4e5820852e" targetNamespace="http://schemas.microsoft.com/office/2006/metadata/properties" ma:root="true" ma:fieldsID="9ae7dcf2292e21973f4aa75b9acf0692" ns3:_="">
    <xsd:import namespace="5fd059af-d182-4cf1-a1f7-2d4e58208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059af-d182-4cf1-a1f7-2d4e58208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BCA4-E3B7-4FAB-A80E-D5407E715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94283-5FC8-436A-BF2B-047E929615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18027-0004-4D59-A96F-3178CBC03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059af-d182-4cf1-a1f7-2d4e58208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B719EE-D640-4406-B7D1-5664E0F4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464</Words>
  <Characters>2833</Characters>
  <Application>Microsoft Office Word</Application>
  <DocSecurity>0</DocSecurity>
  <Lines>23</Lines>
  <Paragraphs>6</Paragraphs>
  <ScaleCrop>false</ScaleCrop>
  <Company>Frederiksberg Kommune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Ottesen</dc:creator>
  <cp:lastModifiedBy>Sofia Kirstine Manning Fromberg</cp:lastModifiedBy>
  <cp:revision>4</cp:revision>
  <cp:lastPrinted>2023-05-10T14:58:00Z</cp:lastPrinted>
  <dcterms:created xsi:type="dcterms:W3CDTF">2023-05-09T09:32:00Z</dcterms:created>
  <dcterms:modified xsi:type="dcterms:W3CDTF">2023-06-07T07:30:00Z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0x01010081CD3C0881A3274DA12461A73161E8A3</vt:lpwstr>
  </property>
  <property fmtid="{D5CDD505-2E9C-101B-9397-08002B2CF9AE}" pid="3" name="KSOProductBuildVer">
    <vt:lpwstr>1033-10.2.0.7636</vt:lpwstr>
  </property>
</Properties>
</file>